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7" w:rsidRPr="00882E4B" w:rsidRDefault="00875B57" w:rsidP="00875B57">
      <w:pPr>
        <w:jc w:val="center"/>
        <w:rPr>
          <w:rFonts w:ascii="Times New Roman" w:hAnsi="Times New Roman"/>
          <w:b/>
          <w:sz w:val="28"/>
          <w:szCs w:val="28"/>
        </w:rPr>
      </w:pPr>
      <w:r w:rsidRPr="00882E4B">
        <w:rPr>
          <w:rFonts w:ascii="Times New Roman" w:hAnsi="Times New Roman"/>
          <w:b/>
          <w:sz w:val="28"/>
          <w:szCs w:val="28"/>
        </w:rPr>
        <w:t>П. 1</w:t>
      </w:r>
      <w:r>
        <w:rPr>
          <w:rFonts w:ascii="Times New Roman" w:hAnsi="Times New Roman"/>
          <w:b/>
          <w:sz w:val="28"/>
          <w:szCs w:val="28"/>
        </w:rPr>
        <w:t>9 п.п.</w:t>
      </w:r>
      <w:r w:rsidRPr="00882E4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</w:t>
      </w:r>
      <w:r w:rsidRPr="00882E4B">
        <w:rPr>
          <w:rFonts w:ascii="Times New Roman" w:hAnsi="Times New Roman"/>
          <w:b/>
          <w:sz w:val="28"/>
          <w:szCs w:val="28"/>
        </w:rPr>
        <w:t>»</w:t>
      </w:r>
    </w:p>
    <w:p w:rsidR="00875B57" w:rsidRPr="00984069" w:rsidRDefault="00875B57" w:rsidP="00875B57">
      <w:pPr>
        <w:jc w:val="center"/>
        <w:rPr>
          <w:rFonts w:ascii="Times New Roman" w:hAnsi="Times New Roman"/>
          <w:b/>
          <w:sz w:val="28"/>
          <w:szCs w:val="28"/>
        </w:rPr>
      </w:pPr>
      <w:r w:rsidRPr="00882E4B">
        <w:rPr>
          <w:rFonts w:ascii="Times New Roman" w:hAnsi="Times New Roman"/>
          <w:b/>
          <w:sz w:val="28"/>
          <w:szCs w:val="28"/>
        </w:rPr>
        <w:t>Информация о порядке выполнения технологических, технических и других мероприятий, связанных с технологическим присо</w:t>
      </w:r>
      <w:r>
        <w:rPr>
          <w:rFonts w:ascii="Times New Roman" w:hAnsi="Times New Roman"/>
          <w:b/>
          <w:sz w:val="28"/>
          <w:szCs w:val="28"/>
        </w:rPr>
        <w:t>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акты.</w:t>
      </w:r>
    </w:p>
    <w:p w:rsidR="00875B57" w:rsidRPr="00F14618" w:rsidRDefault="00875B57" w:rsidP="00875B5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Технологическое присоединение – это комплекс мероприятий, осуществляемый для подключения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энергооборудования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юридических и физических лиц к электрическим сетям</w:t>
      </w:r>
    </w:p>
    <w:p w:rsidR="00875B57" w:rsidRPr="00F14618" w:rsidRDefault="00875B57" w:rsidP="00875B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Порядок технологического присоединения </w:t>
      </w:r>
      <w:proofErr w:type="spellStart"/>
      <w:r w:rsidRPr="00F14618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F14618">
        <w:rPr>
          <w:rFonts w:ascii="Times New Roman" w:hAnsi="Times New Roman"/>
          <w:sz w:val="28"/>
          <w:szCs w:val="28"/>
        </w:rPr>
        <w:t xml:space="preserve"> устройств определен Правилами технологического присоединения </w:t>
      </w:r>
      <w:proofErr w:type="spellStart"/>
      <w:r w:rsidRPr="00F14618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F14618">
        <w:rPr>
          <w:rFonts w:ascii="Times New Roman" w:hAnsi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F14618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F14618">
        <w:rPr>
          <w:rFonts w:ascii="Times New Roman" w:hAnsi="Times New Roman"/>
          <w:sz w:val="28"/>
          <w:szCs w:val="28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г. № 861 (далее – Правила). </w:t>
      </w:r>
    </w:p>
    <w:p w:rsidR="00875B57" w:rsidRPr="00F14618" w:rsidRDefault="00875B57" w:rsidP="00875B57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Соблюдение процедуры технологического присоединения к электрическим сетям, обязательно в отношении электроустановок Заявителей:</w:t>
      </w:r>
    </w:p>
    <w:p w:rsidR="00875B57" w:rsidRPr="00F14618" w:rsidRDefault="00875B57" w:rsidP="00875B5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</w:t>
      </w:r>
      <w:proofErr w:type="gram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вводимых</w:t>
      </w:r>
      <w:proofErr w:type="gram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эксплуатацию;</w:t>
      </w:r>
    </w:p>
    <w:p w:rsidR="00875B57" w:rsidRPr="00F14618" w:rsidRDefault="00875B57" w:rsidP="00875B5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присоединенных реконструируемых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устройств, присоединенная мощность которых увеличивается;</w:t>
      </w:r>
    </w:p>
    <w:p w:rsidR="00875B57" w:rsidRPr="00F14618" w:rsidRDefault="00875B57" w:rsidP="00875B5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присоединенных реконструируемых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</w:t>
      </w:r>
      <w:proofErr w:type="gram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и изменении категории надежности, при изменении точки присоединения, при изменении видов производственной деятельности, не влекущих пересмотра величины присоединенной мощности, но изменяющих схему внешнего электроснабжения таких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устройств.</w:t>
      </w:r>
    </w:p>
    <w:p w:rsidR="00875B57" w:rsidRPr="00F14618" w:rsidRDefault="00875B57" w:rsidP="00875B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Технологическое присоединение представляет собой комплексную процедуру, этапами которой являются: 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подготовка сетевой организацией технических условий и их согласование с системным оператором, а в случае выдачи технических условий электростанцией – согласование их с системным оператором и со смежными сетевыми организациями;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разработка сетевой организацией проектной документации согласно обязательствам, предусмотренным техническими условиями;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заявителем проектной документации в границах его земельного участка, согласно обязательствам, предусмотренным техническими условиями;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проверку сетевой организацией выполнения заявителем технических условий;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 (обследование) присоединяемых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настоящими Правилами согласованию с таким субъектом оперативно-диспетчерского управления;</w:t>
      </w:r>
    </w:p>
    <w:p w:rsidR="00875B57" w:rsidRPr="00F14618" w:rsidRDefault="00875B57" w:rsidP="00875B5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действия по присоединению и обеспечению работы </w:t>
      </w:r>
      <w:proofErr w:type="spellStart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>энергопринимающих</w:t>
      </w:r>
      <w:proofErr w:type="spellEnd"/>
      <w:r w:rsidRPr="00F146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 в электрической сети.</w:t>
      </w:r>
    </w:p>
    <w:p w:rsidR="00875B57" w:rsidRPr="00F14618" w:rsidRDefault="00875B57" w:rsidP="00875B5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Порядок выполнения технологического присоединения к электрическим сетям АО «Аэропорт Южно-Сахалинск»:</w:t>
      </w:r>
    </w:p>
    <w:p w:rsidR="00875B57" w:rsidRPr="00F14618" w:rsidRDefault="00875B57" w:rsidP="00875B5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  <w:shd w:val="clear" w:color="auto" w:fill="FFFFFF"/>
        </w:rPr>
        <w:t xml:space="preserve">Подача заявки физическим лицом (далее - заявитель), имеющим намерение осуществить технологическое присоединение, реконструкцию и увеличение объема присоединенной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присоединенной мощности, но изменяющие схему внешнего электроснабжения </w:t>
      </w:r>
      <w:proofErr w:type="spellStart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>энергопринимающих</w:t>
      </w:r>
      <w:proofErr w:type="spellEnd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 xml:space="preserve"> устройств заявителя</w:t>
      </w:r>
    </w:p>
    <w:p w:rsidR="00875B57" w:rsidRPr="00F14618" w:rsidRDefault="00875B57" w:rsidP="00875B5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  <w:shd w:val="clear" w:color="auto" w:fill="FFFFFF"/>
        </w:rPr>
        <w:t>заключение договора</w:t>
      </w:r>
    </w:p>
    <w:p w:rsidR="00875B57" w:rsidRPr="00F14618" w:rsidRDefault="00875B57" w:rsidP="00875B5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  <w:shd w:val="clear" w:color="auto" w:fill="FFFFFF"/>
        </w:rPr>
        <w:t>выполнение сторонами договора мероприятий, предусмотренных договором</w:t>
      </w:r>
    </w:p>
    <w:p w:rsidR="00875B57" w:rsidRPr="00F14618" w:rsidRDefault="00875B57" w:rsidP="00875B5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сетевой организацией фактического присоединения объектов заявителя к электрическим сетям. </w:t>
      </w:r>
      <w:proofErr w:type="gramStart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 xml:space="preserve">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>электросетевого</w:t>
      </w:r>
      <w:proofErr w:type="spellEnd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 xml:space="preserve"> хозяйства сетевой организации, в которую была подана заявка, и объектов заявителя (</w:t>
      </w:r>
      <w:proofErr w:type="spellStart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>энергопринимающих</w:t>
      </w:r>
      <w:proofErr w:type="spellEnd"/>
      <w:r w:rsidRPr="00F14618">
        <w:rPr>
          <w:rFonts w:ascii="Times New Roman" w:hAnsi="Times New Roman"/>
          <w:sz w:val="28"/>
          <w:szCs w:val="28"/>
          <w:shd w:val="clear" w:color="auto" w:fill="FFFFFF"/>
        </w:rPr>
        <w:t xml:space="preserve"> устройств, энергетических установок и электрических сетей) без осуществления фактической подачи (приема) напряжения и мощности на </w:t>
      </w:r>
      <w:r w:rsidRPr="00F1461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объекты заявителя (фиксация коммутационного аппарата в положении "отключено")</w:t>
      </w:r>
      <w:proofErr w:type="gramEnd"/>
    </w:p>
    <w:p w:rsidR="00875B57" w:rsidRPr="00F14618" w:rsidRDefault="00875B57" w:rsidP="00875B5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  <w:shd w:val="clear" w:color="auto" w:fill="FFFFFF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</w:t>
      </w:r>
    </w:p>
    <w:p w:rsidR="00B218A8" w:rsidRDefault="00875B57" w:rsidP="00875B5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14618">
        <w:rPr>
          <w:rFonts w:ascii="Times New Roman" w:hAnsi="Times New Roman"/>
          <w:sz w:val="28"/>
          <w:szCs w:val="28"/>
          <w:shd w:val="clear" w:color="auto" w:fill="FFFFFF"/>
        </w:rPr>
        <w:t>составление акта о технологическом присоединении.</w:t>
      </w:r>
    </w:p>
    <w:p w:rsidR="00875B57" w:rsidRDefault="00875B57" w:rsidP="00875B5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75B57" w:rsidRPr="00F14618" w:rsidRDefault="00875B57" w:rsidP="00875B57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:rsidR="00875B57" w:rsidRPr="00F14618" w:rsidRDefault="00875B57" w:rsidP="00875B57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875B57" w:rsidRPr="00F14618" w:rsidRDefault="00875B57" w:rsidP="00875B57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146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F14618">
        <w:rPr>
          <w:rFonts w:ascii="Times New Roman" w:hAnsi="Times New Roman"/>
          <w:sz w:val="28"/>
          <w:szCs w:val="28"/>
        </w:rPr>
        <w:t>.2022</w:t>
      </w:r>
    </w:p>
    <w:p w:rsidR="00875B57" w:rsidRDefault="00875B57" w:rsidP="00875B57"/>
    <w:sectPr w:rsidR="00875B57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681B"/>
    <w:multiLevelType w:val="multilevel"/>
    <w:tmpl w:val="35B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A3CE3"/>
    <w:multiLevelType w:val="hybridMultilevel"/>
    <w:tmpl w:val="B43E5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0B0B"/>
    <w:multiLevelType w:val="hybridMultilevel"/>
    <w:tmpl w:val="0AF0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5B57"/>
    <w:rsid w:val="000A15C1"/>
    <w:rsid w:val="000E46B3"/>
    <w:rsid w:val="007337EA"/>
    <w:rsid w:val="007341F7"/>
    <w:rsid w:val="00875B57"/>
    <w:rsid w:val="00996184"/>
    <w:rsid w:val="00A70D71"/>
    <w:rsid w:val="00AC37DF"/>
    <w:rsid w:val="00B2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VEfimova</cp:lastModifiedBy>
  <cp:revision>2</cp:revision>
  <dcterms:created xsi:type="dcterms:W3CDTF">2022-12-22T02:50:00Z</dcterms:created>
  <dcterms:modified xsi:type="dcterms:W3CDTF">2022-12-22T02:51:00Z</dcterms:modified>
</cp:coreProperties>
</file>